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8F930" w14:textId="77777777" w:rsidR="00D21659" w:rsidRPr="00D21659" w:rsidRDefault="00D21659" w:rsidP="006416AA">
      <w:pPr>
        <w:spacing w:line="480" w:lineRule="auto"/>
      </w:pPr>
      <w:r w:rsidRPr="00D21659">
        <w:rPr>
          <w:b/>
          <w:bCs/>
        </w:rPr>
        <w:t>THE LAST HEARTBEAT</w:t>
      </w:r>
      <w:r w:rsidRPr="00D21659">
        <w:br/>
        <w:t>by Gabriel N. Garcia-Tillery</w:t>
      </w:r>
      <w:r w:rsidRPr="00D21659">
        <w:br/>
        <w:t>(~100,000 words | Adult Speculative Science Fiction)</w:t>
      </w:r>
    </w:p>
    <w:p w14:paraId="4FDC811A" w14:textId="77777777" w:rsidR="00D21659" w:rsidRPr="00D21659" w:rsidRDefault="00D21659" w:rsidP="003753DA">
      <w:pPr>
        <w:spacing w:line="480" w:lineRule="auto"/>
        <w:ind w:firstLine="720"/>
      </w:pPr>
      <w:r w:rsidRPr="00D21659">
        <w:rPr>
          <w:i/>
          <w:iCs/>
        </w:rPr>
        <w:t>The Last Heartbeat</w:t>
      </w:r>
      <w:r w:rsidRPr="00D21659">
        <w:t xml:space="preserve"> is set in a near-future city governed by the Hive, an omnipresent algorithmic system designed to eliminate social instability by optimizing human behavior. Through emotional smoothing, predictive governance, and behavioral alignment, the Hive promises safety, harmony, and care—at the cost of unpredictability.</w:t>
      </w:r>
    </w:p>
    <w:p w14:paraId="5951940A" w14:textId="77777777" w:rsidR="00D21659" w:rsidRPr="00D21659" w:rsidRDefault="00D21659" w:rsidP="003753DA">
      <w:pPr>
        <w:spacing w:line="480" w:lineRule="auto"/>
        <w:ind w:firstLine="720"/>
      </w:pPr>
      <w:r w:rsidRPr="00D21659">
        <w:t>Kaelen, a mother still carrying unresolved grief, submits to Hive integration believing it will make survival easier. The process does not erase her memories but dulls their weight, allowing her to function with unsettling ease. However, subtle disruptions begin to surface. Her older child, Ian, perceives structural inconsistencies in the Hive’s logic, while her younger son, Benjamin, resists behavioral alignment entirely, responding to the world in ways the system cannot translate.</w:t>
      </w:r>
    </w:p>
    <w:p w14:paraId="29A93C6B" w14:textId="77777777" w:rsidR="00D21659" w:rsidRPr="00D21659" w:rsidRDefault="00D21659" w:rsidP="003753DA">
      <w:pPr>
        <w:spacing w:line="480" w:lineRule="auto"/>
        <w:ind w:firstLine="720"/>
      </w:pPr>
      <w:r w:rsidRPr="00D21659">
        <w:t>As Kaelen refuses escalating “support interventions” designed to correct Benjamin’s development, the Hive quietly reclassifies her as K-117: a destabilizing maternal variable. Rather than overt punishment, the system narrows her world through bureaucratic pressure—delays, reviews, and conditional access framed as care.</w:t>
      </w:r>
    </w:p>
    <w:p w14:paraId="5C7FA737" w14:textId="77777777" w:rsidR="00D21659" w:rsidRPr="00D21659" w:rsidRDefault="00D21659" w:rsidP="00735B2A">
      <w:pPr>
        <w:spacing w:line="480" w:lineRule="auto"/>
        <w:ind w:firstLine="720"/>
      </w:pPr>
      <w:r w:rsidRPr="00D21659">
        <w:t xml:space="preserve">Kaelen’s understanding deepens when she encounters Mara Elion, a woman who was subjected to experimental childhood integration years earlier. Mara survived by fragmenting beyond the Hive’s ability to fully resolve her, leading the system to archive her </w:t>
      </w:r>
      <w:r w:rsidRPr="00D21659">
        <w:lastRenderedPageBreak/>
        <w:t>rather than complete her erasure. From Mara, Kaelen learns that the Hive does not eliminate contradictions—it buries them.</w:t>
      </w:r>
    </w:p>
    <w:p w14:paraId="283EDAB9" w14:textId="77777777" w:rsidR="00D21659" w:rsidRPr="00D21659" w:rsidRDefault="00D21659" w:rsidP="003753DA">
      <w:pPr>
        <w:spacing w:line="480" w:lineRule="auto"/>
        <w:ind w:firstLine="720"/>
      </w:pPr>
      <w:r w:rsidRPr="00D21659">
        <w:t>Together with Ian and Benjamin, Kaelen follows Mara into a sealed archive beneath the city, where deprecated systems and unresolved human models were abandoned. There, they uncover the Hive’s core contradiction: while optimization reduces short-term harm, it degrades long-term resilience by eliminating consent, grief, and unmeasurable attachment.</w:t>
      </w:r>
    </w:p>
    <w:p w14:paraId="0E59BAB6" w14:textId="5E206390" w:rsidR="00D21659" w:rsidRPr="00D21659" w:rsidRDefault="00D21659" w:rsidP="003753DA">
      <w:pPr>
        <w:spacing w:line="480" w:lineRule="auto"/>
        <w:ind w:firstLine="720"/>
      </w:pPr>
      <w:r w:rsidRPr="00D21659">
        <w:t>When the Hive initiates containment—preparing to separate Kaelen from Benjamin under the guise of protection, Kaelen refuses. Rather than comply, she chooses loss, triggering the Hive to sacrifice the archive itself to prevent further spread of destabilizing influence. In doing so, the Hive openly prioritizes containment over care, exposing the lie at the heart of its governance.</w:t>
      </w:r>
    </w:p>
    <w:p w14:paraId="235C80E1" w14:textId="77777777" w:rsidR="00D21659" w:rsidRPr="00D21659" w:rsidRDefault="00D21659" w:rsidP="003753DA">
      <w:pPr>
        <w:spacing w:line="480" w:lineRule="auto"/>
        <w:ind w:firstLine="720"/>
      </w:pPr>
      <w:r w:rsidRPr="00D21659">
        <w:t>The novel ends with the Hive still operational but no longer unquestioned. Beneath restored public calm, a quiet resistance takes root as mothers, children, and others who do not fully align begin to recognize themselves in the system’s hesitation. Kaelen retains her son, but at the cost of safety and certainty. The final image centers on Benjamin’s unedited heartbeat—proof of something the Hive cannot erase—setting the stage for Book II, where the system must confront what it has revealed about itself.</w:t>
      </w:r>
    </w:p>
    <w:p w14:paraId="3D8617DF" w14:textId="77777777" w:rsidR="00696156" w:rsidRDefault="00696156"/>
    <w:sectPr w:rsidR="00696156" w:rsidSect="004B2919">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659"/>
    <w:rsid w:val="00042434"/>
    <w:rsid w:val="0023075D"/>
    <w:rsid w:val="003753DA"/>
    <w:rsid w:val="004B2919"/>
    <w:rsid w:val="006416AA"/>
    <w:rsid w:val="00696156"/>
    <w:rsid w:val="00735B2A"/>
    <w:rsid w:val="007D0385"/>
    <w:rsid w:val="00840714"/>
    <w:rsid w:val="00CC4DBD"/>
    <w:rsid w:val="00D21659"/>
    <w:rsid w:val="00EC2372"/>
    <w:rsid w:val="00FF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9307B"/>
  <w15:chartTrackingRefBased/>
  <w15:docId w15:val="{00C28A4C-8D5F-4BC7-9ED9-90AA2198F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16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16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16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16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16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16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16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16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16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6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16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16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16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16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16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16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16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1659"/>
    <w:rPr>
      <w:rFonts w:eastAsiaTheme="majorEastAsia" w:cstheme="majorBidi"/>
      <w:color w:val="272727" w:themeColor="text1" w:themeTint="D8"/>
    </w:rPr>
  </w:style>
  <w:style w:type="paragraph" w:styleId="Title">
    <w:name w:val="Title"/>
    <w:basedOn w:val="Normal"/>
    <w:next w:val="Normal"/>
    <w:link w:val="TitleChar"/>
    <w:uiPriority w:val="10"/>
    <w:qFormat/>
    <w:rsid w:val="00D216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16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16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16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1659"/>
    <w:pPr>
      <w:spacing w:before="160"/>
      <w:jc w:val="center"/>
    </w:pPr>
    <w:rPr>
      <w:i/>
      <w:iCs/>
      <w:color w:val="404040" w:themeColor="text1" w:themeTint="BF"/>
    </w:rPr>
  </w:style>
  <w:style w:type="character" w:customStyle="1" w:styleId="QuoteChar">
    <w:name w:val="Quote Char"/>
    <w:basedOn w:val="DefaultParagraphFont"/>
    <w:link w:val="Quote"/>
    <w:uiPriority w:val="29"/>
    <w:rsid w:val="00D21659"/>
    <w:rPr>
      <w:i/>
      <w:iCs/>
      <w:color w:val="404040" w:themeColor="text1" w:themeTint="BF"/>
    </w:rPr>
  </w:style>
  <w:style w:type="paragraph" w:styleId="ListParagraph">
    <w:name w:val="List Paragraph"/>
    <w:basedOn w:val="Normal"/>
    <w:uiPriority w:val="34"/>
    <w:qFormat/>
    <w:rsid w:val="00D21659"/>
    <w:pPr>
      <w:ind w:left="720"/>
      <w:contextualSpacing/>
    </w:pPr>
  </w:style>
  <w:style w:type="character" w:styleId="IntenseEmphasis">
    <w:name w:val="Intense Emphasis"/>
    <w:basedOn w:val="DefaultParagraphFont"/>
    <w:uiPriority w:val="21"/>
    <w:qFormat/>
    <w:rsid w:val="00D21659"/>
    <w:rPr>
      <w:i/>
      <w:iCs/>
      <w:color w:val="0F4761" w:themeColor="accent1" w:themeShade="BF"/>
    </w:rPr>
  </w:style>
  <w:style w:type="paragraph" w:styleId="IntenseQuote">
    <w:name w:val="Intense Quote"/>
    <w:basedOn w:val="Normal"/>
    <w:next w:val="Normal"/>
    <w:link w:val="IntenseQuoteChar"/>
    <w:uiPriority w:val="30"/>
    <w:qFormat/>
    <w:rsid w:val="00D216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1659"/>
    <w:rPr>
      <w:i/>
      <w:iCs/>
      <w:color w:val="0F4761" w:themeColor="accent1" w:themeShade="BF"/>
    </w:rPr>
  </w:style>
  <w:style w:type="character" w:styleId="IntenseReference">
    <w:name w:val="Intense Reference"/>
    <w:basedOn w:val="DefaultParagraphFont"/>
    <w:uiPriority w:val="32"/>
    <w:qFormat/>
    <w:rsid w:val="00D216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3D3D3D"/>
      </a:dk1>
      <a:lt1>
        <a:sysClr val="window" lastClr="FFFAE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3d3729b-6d16-4f4c-a893-7953000f2a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873FB2EB978342AAB1F36E41F31B51" ma:contentTypeVersion="10" ma:contentTypeDescription="Create a new document." ma:contentTypeScope="" ma:versionID="5a4be3388a3d90c7bcc2029c69ac4d76">
  <xsd:schema xmlns:xsd="http://www.w3.org/2001/XMLSchema" xmlns:xs="http://www.w3.org/2001/XMLSchema" xmlns:p="http://schemas.microsoft.com/office/2006/metadata/properties" xmlns:ns3="a3d3729b-6d16-4f4c-a893-7953000f2aef" targetNamespace="http://schemas.microsoft.com/office/2006/metadata/properties" ma:root="true" ma:fieldsID="5359af6628a139c317fb4388832cfcb2" ns3:_="">
    <xsd:import namespace="a3d3729b-6d16-4f4c-a893-7953000f2ae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d3729b-6d16-4f4c-a893-7953000f2ae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86B106-A886-44E9-B9D3-E3CA8F579FB6}">
  <ds:schemaRefs>
    <ds:schemaRef ds:uri="http://schemas.microsoft.com/office/2006/metadata/properties"/>
    <ds:schemaRef ds:uri="http://schemas.microsoft.com/office/infopath/2007/PartnerControls"/>
    <ds:schemaRef ds:uri="a3d3729b-6d16-4f4c-a893-7953000f2aef"/>
  </ds:schemaRefs>
</ds:datastoreItem>
</file>

<file path=customXml/itemProps2.xml><?xml version="1.0" encoding="utf-8"?>
<ds:datastoreItem xmlns:ds="http://schemas.openxmlformats.org/officeDocument/2006/customXml" ds:itemID="{7A84BE02-0829-4FDE-83E7-C40671781CFC}">
  <ds:schemaRefs>
    <ds:schemaRef ds:uri="http://schemas.microsoft.com/sharepoint/v3/contenttype/forms"/>
  </ds:schemaRefs>
</ds:datastoreItem>
</file>

<file path=customXml/itemProps3.xml><?xml version="1.0" encoding="utf-8"?>
<ds:datastoreItem xmlns:ds="http://schemas.openxmlformats.org/officeDocument/2006/customXml" ds:itemID="{F113BE22-456D-4CAA-A5D8-CC64E1DC4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d3729b-6d16-4f4c-a893-7953000f2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2432</Characters>
  <Application>Microsoft Office Word</Application>
  <DocSecurity>0</DocSecurity>
  <Lines>20</Lines>
  <Paragraphs>5</Paragraphs>
  <ScaleCrop>false</ScaleCrop>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Gabiel Garcia-Tillery</dc:creator>
  <cp:keywords/>
  <dc:description/>
  <cp:lastModifiedBy>Gabiel Garcia-Tillery</cp:lastModifiedBy>
  <cp:revision>2</cp:revision>
  <cp:lastPrinted>2026-01-19T02:51:00Z</cp:lastPrinted>
  <dcterms:created xsi:type="dcterms:W3CDTF">2026-01-31T01:41:00Z</dcterms:created>
  <dcterms:modified xsi:type="dcterms:W3CDTF">2026-01-31T01:41:00Z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0x010100A8873FB2EB978342AAB1F36E41F31B51</vt:lpwstr>
  </property>
</Properties>
</file>